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ind w:left="0" w:right="0" w:firstLine="0"/>
        <w:jc w:val="center"/>
        <w:rPr>
          <w:rFonts w:ascii="Segoe UI" w:hAnsi="Segoe UI" w:eastAsia="Segoe UI" w:cs="Segoe UI"/>
          <w:b/>
          <w:i w:val="0"/>
          <w:caps w:val="0"/>
          <w:color w:val="333333"/>
          <w:spacing w:val="0"/>
          <w:sz w:val="25"/>
          <w:szCs w:val="25"/>
        </w:rPr>
      </w:pPr>
      <w:r>
        <w:rPr>
          <w:rFonts w:hint="default" w:ascii="Segoe UI" w:hAnsi="Segoe UI" w:eastAsia="Segoe UI" w:cs="Segoe UI"/>
          <w:b/>
          <w:i w:val="0"/>
          <w:caps w:val="0"/>
          <w:color w:val="333333"/>
          <w:spacing w:val="0"/>
          <w:sz w:val="25"/>
          <w:szCs w:val="25"/>
          <w:bdr w:val="none" w:color="auto" w:sz="0" w:space="0"/>
          <w:shd w:val="clear" w:fill="FFFFFF"/>
        </w:rPr>
        <w:t>中华人民共和国民法典</w:t>
      </w:r>
    </w:p>
    <w:p>
      <w:r>
        <w:rPr>
          <w:rFonts w:ascii="Segoe UI" w:hAnsi="Segoe UI" w:eastAsia="Segoe UI" w:cs="Segoe UI"/>
          <w:i w:val="0"/>
          <w:caps w:val="0"/>
          <w:color w:val="333333"/>
          <w:spacing w:val="0"/>
          <w:sz w:val="24"/>
          <w:szCs w:val="24"/>
          <w:shd w:val="clear" w:fill="FFFFFF"/>
        </w:rPr>
        <w:t>起一年内提出。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被非法限制人身自由的当事人请求撤销婚姻的，应当自恢复人身自由之日起一年内提出。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第一千零五十三条  一方患有重大疾病的，应当在结婚登记前如实告知另一方；不如实告知的，另一方可以向人民法院请求撤销婚姻。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请求撤销婚姻的，应当自知道或者应当知道撤销事由之日起一年内提出。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五十四条  无效的或者被撤销的婚姻自始没有法律约束力，当事人不具有夫妻的权利和义务。同居期间所得的财产，由当事人协议处理；协议不成的，由人民法院根据照顾无过错方的原则判决。对重婚导致的无效婚姻的财产处理，不得侵害合法婚姻当事人的财产权益。当事人所生的子女，适用本法关于父母子女的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婚姻无效或者被撤销的，无过错方有权请求损害赔偿。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第三章  家庭关系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第一节  夫妻关系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第一千零五十五条  夫妻在婚姻家庭中地位平等。</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第一千零五十六条  夫妻双方都有各自使用自己姓名的权利。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第一千零五十七条  夫妻双方都有参加生产、工作、学习和社会活动的自由，一方不得对另一方加以限制或者干涉。</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第一千零五十八条  夫妻双方平等享有对未成年子女抚养、教育和保护的权利，共同承担对未成年子女抚养、教育和保护的义务。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第一千零五十九条  夫妻有相互扶养的义务。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需要扶养的一方，在另一方不履行扶养义务时，有要求其给付扶养费的权利。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第一千零六十条  夫妻一方因家庭日常生活需要而实施的民事法律行为，对夫妻双方发生效力，但是夫妻一方与相对人另有约定的除外。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夫妻之间对一方可以实施的民事法律行为范围的限制，不得对抗善意相对人。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第一千零六十一条  夫妻有相互继承遗产的权利。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第一千零六十二条  夫妻在婚姻关系存续期间所得的下列财产，为夫妻的共同财产，归夫妻共同所有：</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（一）工资、奖金、劳务报酬；</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（二）生产、经营、投资的收益；</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（三）知识产权的收益；</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（四）继承或者受赠的财产，但是本法第一千零六十三条第三项规定的除外；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（五）其他应当归共同所有的财产。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夫妻对共同财产，有平等的处理权。</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第一千零六十三条  下列财产为夫妻一方的个人财产：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（一）一方的婚前财产；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（二）一方因受到人身损害获得的赔偿或者补偿；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（三）遗嘱或者赠与合同中确定只归一方的财产；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（四）一方专用的生活用品；</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（五）其他应当归一方的财产。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第一千零六十四条  夫妻双方共同签名或者夫妻一方事后追认等共同意思表示所负的债务，以及夫妻一方在婚姻关系存续期间以个人名义为家庭日常生活需要所负的债务，属于夫妻共同债务。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夫妻一方在婚姻关系存续期间以个人名义超出家庭日常生活需要所负的债务，不属于夫妻共同债务；但是，债权人能够证明该债务用于夫妻共同生活、共同生产经营或者基于夫妻双方共同意思表示的除外。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五条  男女双方可以约定婚姻关系存续期间所得的财产以及婚前财产归各自所有、共同所有或者部分各自所有、部分共同所有。约定应当采用书面形式。没有约定或者约定不明确的，适用本法第一千零六十二条、第一千零六十三条的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夫妻对婚姻关系存续期间所得的财产以及婚前财产的约定，对双方具有法律约束力。</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夫妻对婚姻关系存续期间所得的财产约定归各自所有，夫或者妻一方对外所负的债务，相对人知道该约定的，以夫或者妻一方的个人财产清偿。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第一千零六十六条  婚姻关系存续期间，有下列情形之一的，夫妻一方可以向人民法院请求分割共同财产：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（一）一方有隐藏、转移、变卖、毁损、挥霍夫妻共同财产或者伪造夫妻共同债务等严重损害夫妻共同财产利益的行为；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（二）一方负有法定扶养义务的人患重大疾病需要医治，另一方不同意支付相关医疗费用。</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第二节  父母子女关系和其他近亲属关系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第一千零六十七条  父母不履行抚养义务的，未成年子女或者不能独立生活的成年子女，有要求父母给付抚养费的权利。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成年子女不履行赡养义务的，缺乏劳动能力或者生活困难的父母，有要求成年子女给付赡养费的权利。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第一千零六十八条  父母有教育、保护未成年子女的权利和义务。未成年子女造成他人损害的，父母应当依法承担民事责任。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第一千零六十九条  子女应当尊重父母的婚姻权利，不得干涉父母离婚、再婚以及婚后的生活。子女对父母的赡养义务，不因父母的婚姻关系变化而终止。</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第一千零七十条  父母和子女有相互继承遗产的权利。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第一千零七十一条  非婚生子女享有与婚生子女同等的权利，任何组织或者个人不得加以危害和歧视。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不直接抚养非婚生子女的生父或者生母，应当负担未成年子女或者不能独立生活的成年子女的抚养费。</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第一千零七十二条  继父母与继子女间，不得虐待或者歧视。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继父或者继母和受其抚养教育的继子女间的权利义务关系，适用本法关于父母子女关系的规定。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第一千零七十三条  对亲子关系有异议且有正当理由的，父或者母可以向人民法院提起诉讼，请求确认或者否认亲子关系。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对亲子关系有异议且有正当理由的，成年子女可以向人民法院提起诉讼，请求确认亲子关系。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第一千零七十四条  有负担能力的祖父母、外祖父母，对于父母已经死亡或者父母无力抚养的未成年孙子女、外孙子女，有抚养的义务。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有负担能力的孙子女、外孙子女，对于子女已经死亡或者子女无力赡养的祖父母、外祖父母，有赡养的义务。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第一千零七十五条  有负担能力的兄、姐，对于父母已经死亡或者父母无力抚养的未成年弟、妹，有扶养的义务。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由兄、姐扶养长大的有负担能力的弟、妹，对于缺乏劳动能力又缺乏生活来源的兄、姐，有扶养的义务。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第四章  离   婚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第一千零七十六条  夫妻双方自愿离婚的，应当签订书面离婚协议，并亲自到婚姻登记机关申请离婚登记。</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离婚协议应当载明双方自愿离婚的意思表示和对子女抚养、财产以及债务处理等事项协商一致的意见。</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第一千零七十七条  自婚姻登记机关收到离婚登记申请之日起三十日内，任何一方不愿意离婚的，可以向婚姻登记机关撤回离婚登记申请。</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前款规定期限届满后三十日内，双方应当亲自到婚姻登记机关申请发给离婚证；未申请的，视为撤回离婚登记申请。</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第一千零七十八条  婚姻登记机关查明双方确实是自愿离婚，并已经对子女抚养、财产以及债务处理等事项协商一致的，予以登记，发给离婚证。</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第一千零七十九条  夫妻一方要求离婚的，可以由有关组织进行调解或者直接向人民法院提起离婚诉讼。</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人民法院审理离婚案件，应当进行调解；如果感情确已破裂，调解无效的，应当准予离婚。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有下列情形之一，调解无效的，应当准予离婚：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（一）重婚或者与他人同居；</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（二）实施家庭暴力或者虐待、遗弃家庭成员；</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（三）有赌博、吸毒等恶习屡教不改；</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（四）因感情不和分居满二年；</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（五）其他导致夫妻感情破裂的情形。</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一方被宣告失踪，另一方提起离婚诉讼的，应当准予离婚。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经人民法院判决不准离婚后，双方又分居满一年，一方再次提起离婚诉讼的，应当准予离婚。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第一千零八十条  完成离婚登记，或者离婚判决书、调解书生效，即解除婚姻关系。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第一千零八十一条  现役军人的配偶要求离婚，应当征得军人同意，但是军人一方有重大过错的除外。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第一千零八十二条  女方在怀孕期间、分娩后一年内或者终止妊娠后六个月内，男方不得提出离婚；但是，女方提出离婚或者人民法院认为确有必要受理男方离婚请求的除外。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第一千零八十三条  离婚后，男女双方自愿恢复婚姻关系的，应当到婚姻登记机关重新进行结婚登记。</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第一千零八十四条  父母与子女间的关系，不因父母离婚而消除。离婚后，子女无论由父或者母直接抚养，仍是父母双方的子女。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离婚后，父母对于子女仍有抚养、教育、保护的权利和义务。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第一千零八十五条  离婚后，子女由一方直接抚养的，另一方应当负担部分或者全部抚养费。负担费用的多少和期限的长短，由双方协议；协议不成的，由人民法院判决。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前款规定的协议或者判决，不妨碍子女在必要时向父母任何一方提出超过协议或者判决原定数额的合理要求。</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第一千零八十六条  离婚后，不直接抚养子女的父或者母，有探望子女的权利，另一方有协助的义务。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行使探望权利的方式、时间由当事人协议；协议不成的，由人民法院判决。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父或者母探望子女，不利于子女身心健康的，由人民法院依法中止探望；中止的事由消失后，应当恢复探望。</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第一千零八十七条  离婚时，夫妻的共同财产由双方协议处理；协议不成的，由人民法院根据财产的具体情况，按照照顾子女、女方和无过错方权益的原则判决。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对夫或者妻在家庭土地承包经营中享有的权益等，应当依法予以保护。</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第一千零八十八条  夫妻一方因抚育子女、照料老年人、协助另一方工作等负担较多义务的，离婚时有权向另一方请求补偿，另一方应当给予补偿。具体办法由双方协议；协议不成的，由人民法院判决。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第一千零八十九条  离婚时，夫妻共同债务应当共同偿还。共同财产不足清偿或者财产归各自所有的，由双方协议清偿；协议不成的，由人民法院判决。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第一千零九十条  离婚时，如果一方生活困难，有负担能力的另一方应当给予适当帮助。具体办法由双方协议；协议不成的，由人民法院判决。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第一千零九十一条  有下列情形之一，导致离婚的，无过错方有权请求损害赔偿：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（一）重婚；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（二）与他人同居；</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（三）实施家庭暴力；</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（四）虐待、遗弃家庭成员；</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（五）有其他重大过错。</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二条  夫妻一方隐藏、转移、变卖、毁损、挥霍夫妻共同财产，或者伪造夫妻共同债务企图侵占另一方财产的，在离婚分割夫妻共同财产时，对该方可以少分或者不分。离婚后，另一方发现有上述行为的，可以向人民法院提起诉讼，请求再次分割夫妻共同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第五章  收   养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第一节  收养关系的成立</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第一千零九十三条  下列未成年人，可以被收养：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（一）丧失父母的孤儿；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（二）查找不到生父母的未成年人；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（三）生父母有特殊困难无力抚养的子女。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第一千零九十四条  下列个人、组织可以作送养人：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（一）孤儿的监护人；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（二）儿童福利机构；</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（三）有特殊困难无力抚养子女的生父母。</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第一千零九十五条  未成年人的父母均不具备完全民事行为能力且可能严重危害该未成年人的，该未成年人的监护人可以将其送养。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第一千零九十六条  监护人送养孤儿的，应当征得有抚养义务的人同意。有抚养义务的人不同意送养、监护人不愿意继续履行监护职责的，应当依照本法第一编的规定另行确定监护人。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第一千零九十七条  生父母送养子女，应当双方共同送养。生父母一方不明或者查找不到的，可以单方送养。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第一千零九十八条  收养人应当同时具备下列条件：</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（一）无子女或者只有一名子女；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（二）有抚养、教育和保护被收养人的能力；</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（三）未患有在医学上认为不应当收养子女的疾病；</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（四）无不利于被收养人健康成长的违法犯罪记录；</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（五）年满三十周岁。</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第一千零九十九条  收养三代以内旁系同辈血亲的子女，可以不受本法第一千零九十三条第三项、第一千零九十四条第三项和第一千一百零二条规定的限制。</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华侨收养三代以内旁系同辈血亲的子女，还可以不受本法第一千零九十八条第一项规定的限制。</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第一千一百条  无子女的收养人可以收养两名子女；有子女的收养人只能收养一名子女。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收养孤儿、残疾未成年人或者儿童福利机构抚养的查找不到生父母的未成年人，可以不受前款和本法第一千零九十八条第一项规定的限制。</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第一千一百零一条  有配偶者收养子女，应当夫妻共同收养。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第一千一百零二条  无配偶者收养异性子女的，收养人与被收养人的年龄应当相差四十周岁以上。</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第一千一百零三条  继父或者继母经继子女的生父母同意，可以收养继子女，并可以不受本法第一千零九十三条第三项、第一千零九十四条第三项、第一千零九十八条和第一千一百条第一款规定的限制。</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第一千一百零四条  收养人收养与送养人送养，应当双方自愿。收养八周岁以上未成年人的，应当征得被收养人的同意。</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第一千一百零五条  收养应当向县级以上人民政府民政部门登记。收养关系自登记之日起成立。</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收养查找不到生父母的未成年人的，办理登记的民政部门应当在登记前予以公告。</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收养关系当事人愿意签订收养协议的，可以签订收养协议。</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收养关系当事人各方或者一方要求办理收养公证的，应当办理收养公证。</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县级以上人民政府民政部门应当依法进行收养评估。</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第一千一百零六条  收养关系成立后，公安机关应当按照国家有关规定为被收养人办理户口登记。</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第一千一百零七条  孤儿或者生父母无力抚养的子女，可以由生父母的亲属、朋友抚养；抚养人与被抚养人的关系不适用本章规定。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第一千一百零八条  配偶一方死亡，另一方送养未成年子女的，死亡一方的父母有优先抚养的权利。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第一千一百零九条  外国人依法可以在中华人民共和国收养子女。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外国人在中华人民共和国收养子女，应当经其所在国主管机关依照该国法律审查同意。收养人应当提供由其所在国有权机构出具的有关其年龄、婚姻、职业、财产、健康、有无受过刑事处罚等状况的证明材料，并与送养人签订书面协议，亲自向省、自治区、直辖市人民政府民政部门登记。</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前款规定的证明材料应当经收养人所在国外交机关或者外交机关授权的机构认证，并经中华人民共和国驻该国使领馆认证，但是国家另有规定的除外。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第一千一百一十条  收养人、送养人要求保守收养秘密的，其他人应当尊重其意愿，不得泄露。</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第二节  收养的效力</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一条  自收养关系成立之日起，养父母与养子女间的权利义务关系，适用本法关于父母子女关系的规定；养子女与养父母的近亲属间的权利义务关系，适用本法关于子女与父母的近亲属关系的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养子女与生父母以及其他近亲属间的权利义务关系，因收养关系的成立而消除。</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第一千一百一十二条  养子女可以随养父或者养母的姓氏，经当事人协商一致，也可以保留原姓氏。</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第一千一百一十三条  有本法第一编关于民事法律行为无效规定情形或者违反本编规定的收养行为无效。</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无效的收养行为自始没有法律约束力。</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第三节  收养关系的解除</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第一千一百一十四条  收养人在被收养人成年以前，不得解除收养关系，但是收养人、送养人双方协议解除的除外。养子女八周岁以上的，应当征得本人同意。</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收养人不履行抚养义务，有虐待、遗弃等侵害未成年养子女合法权益行为的，送养人有权要求解除养父母与养子女间的收养关系。送养人、收养人不能达成解除收养关系协议的，可以向人民法院提起诉讼。</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第一千一百一十五条  养父母与成年养子女关系恶化、无法共同生活的，可以协议解除收养关系。不能达成协议的，可以向人民法院提起诉讼。</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第一千一百一十六条  当事人协议解除收养关系的，应当到民政部门办理解除收养关系登记。</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七条  收养关系解除后，养子女与养父母以及其他近亲属间的权利义务关系即行消除，与生父母以及其他近亲属间的权利义务关系自行恢复。但是，成年养子女与生父母以及其他近亲属间的权利义务关系是否恢复，可以协商确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八条  收养关系解除后，经养父母抚养的成年养子女，对缺乏劳动能力又缺乏生活来源的养父母，应当给付生活费。因养子女成年后虐待、遗弃养父母而解除收养关系的，养父母可以要求养子女补偿收养期间支出的抚养费。</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生父母要求解除收养关系的，养父母可以要求生父母适当补偿收养期间支出的抚养费；但是，因养父母虐待、遗弃养子女而解除收养关系的除外。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第六编  继    承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第一章  一般规定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第一千一百一十九条  本编调整因继承产生的民事关系。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第一千一百二十条  国家保护自然人的继承权。</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第一千一百二十一条  继承从被继承人死亡时开始。</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相互有继承关系的数人在同一事件中死亡，难以确定死亡时间的，推定没有其他继承人的人先死亡。都有其他继承人，辈份不同的，推定长辈先死亡；辈份相同的，推定同时死亡，相互不发生继承。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第一千一百二十二条  遗产是自然人死亡时遗留的个人合法财产。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依照法律规定或者根据其性质不得继承的遗产，不得继承。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第一千一百二十三条  继承开始后，按照法定继承办理；有遗嘱的，按照遗嘱继承或者遗赠办理；有遗赠扶养协议的，按照协议办理。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第一千一百二十四条  继承开始后，继承人放弃继承的，应当在遗产处理前，以书面形式作出放弃继承的表示；没有表示的，视为接受继承。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受遗赠人应当在知道受遗赠后六十日内，作出接受或者放弃受遗赠的表示；到期没有表示的，视为放弃受遗赠。</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第一千一百二十五条  继承人有下列行为之一的，丧失继承权：</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（一）故意杀害被继承人；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（二）为争夺遗产而杀害其他继承人；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（三）遗弃被继承人，或者虐待被继承人情节严重；</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（四）伪造、篡改、隐匿或者销毁遗嘱，情节严重；</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（五）以欺诈、胁迫手段迫使或者妨碍被继承人设立、变更或者撤回遗嘱，情节严重。</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继承人有前款第三项至第五项行为，确有悔改表现，被继承人表示宽恕或者事后在遗嘱中将其列为继承人的，该继承人不丧失继承权。</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受遗赠人有本条第一款规定行为的，丧失受遗赠权。</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第二章  法定继承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第一千一百二十六条  继承权男女平等。</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第一千一百二十七条  遗产按照下列顺序继承：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（一）第一顺序：配偶、子女、父母；</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（二）第二顺序：兄弟姐妹、祖父母、外祖父母。</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继承开始后，由第一顺序继承人继承，第二顺序继承人不继承；没有第一顺序继承人继承的，由第二顺序继承人继承。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本编所称子女，包括婚生子女、非婚生子女、养子女和有扶养关系的继子女。</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本编所称父母，包括生父母、养父母和有扶养关系的继父母。</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本编所称兄弟姐妹，包括同父母的兄弟姐妹、同父异母或者同母异父的兄弟姐妹、养兄弟姐妹、有扶养关系的继兄弟姐妹。</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第一千一百二十八条  被继承人的子女先于被继承人死亡的，由被继承人的子女的直系晚辈血亲代位继承。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被继承人的兄弟姐妹先于被继承人死亡的，由被继承人的兄弟姐妹的子女代位继承。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代位继承人一般只能继承被代位继承人有权继承的遗产份额。</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第一千一百二十九条  丧偶儿媳对公婆，丧偶女婿对岳父母，尽了主要赡养义务的，作为第一顺序继承人。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第一千一百三十条  同一顺序继承人继承遗产的份额，一般应当均等。</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对生活有特殊困难又缺乏劳动能力的继承人，分配遗产时，应当予以照顾。</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对被继承人尽了主要扶养义务或者与被继承人共同生活的继承人，分配遗产时，可以多分。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有扶养能力和有扶养条件的继承人，不尽扶养义务的，分配遗产时，应当不分或者少分。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继承人协商同意的，也可以不均等。</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第一千一百三十一条  对继承人以外的依靠被继承人扶养的人，或者继承人以外的对被继承人扶养较多的人，可以分给适当的遗产。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第一千一百三十二条  继承人应当本着互谅互让、和睦团结的精神，协商处理继承问题。遗产分割的时间、办法和份额，由继承人协商确定；协商不成的，可以由人民调解委员会调解或者向人民法院提起诉讼。</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第三章  遗嘱继承和遗赠</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第一千一百三十三条  自然人可以依照本法规定立遗嘱处分个人财产，并可以指定遗嘱执行人。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自然人可以立遗嘱将个人财产指定由法定继承人中的一人或者数人继承。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自然人可以立遗嘱将个人财产赠与国家、集体或者法定继承人以外的组织、个人。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自然人可以依法设立遗嘱信托。</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第一千一百三十四条  自书遗嘱由遗嘱人亲笔书写，签名，注明年、月、日。</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第一千一百三十五条  代书遗嘱应当有两个以上见证人在场见证，由其中一人代书，并由遗嘱人、代书人和其他见证人签名，注明年、月、日。</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第一千一百三十六条  打印遗嘱应当有两个以上见证人在场见证。遗嘱人和见证人应当在遗嘱每一页签名，注明年、月、日。</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第一千一百三十七条  以录音录像形式立的遗嘱，应当有两个以上见证人在场见证。遗嘱人和见证人应当在录音录像中记录其姓名或者肖像，以及年、月、日。</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第一千一百三十八条  遗嘱人在危急情况下，可以立口头遗嘱。口头遗嘱应当有两个以上见证人在场见证。危急情况消除后，遗嘱人能够以书面或者录音录像形式立遗嘱的，所立的口头遗嘱无效。</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第一千一百三十九条  公证遗嘱由遗嘱人经公证机构办理。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第一千一百四十条  下列人员不能作为遗嘱见证人：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（一）无民事行为能力人、限制民事行为能力人以及其他不具有见证能力的人；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（二）继承人、受遗赠人；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（三）与继承人、受遗赠人有利害关系的人。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第一千一百四十一条  遗嘱应当为缺乏劳动能力又没有生活来源的继承人保留必要的遗产份额。</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第一千一百四十二条  遗嘱人可以撤回、变更自己所立的遗嘱。</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立遗嘱后，遗嘱人实施与遗嘱内容相反的民事法律行为的，视为对遗嘱相关内容的撤回。</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立有数份遗嘱，内容相抵触的，以最后的遗嘱为准。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第一千一百四十三条  无民事行为能力人或者限制民事行为能力人所立的遗嘱无效。</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遗嘱必须表示遗嘱人的真实意思，受欺诈、胁迫所立的遗嘱无效。</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伪造的遗嘱无效。</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遗嘱被篡改的，篡改的内容无效。</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第一千一百四十四条  遗嘱继承或者遗赠附有义务的，继承人或者受遗赠人应当履行义务。没有正当理由不履行义务的，经利害关系人或者有关组织请求，人民法院可以取消其接受附义务部分遗产的权利。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第四章  遗产的处理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五条  继承开始后，遗嘱执行人为遗产管理人；没有遗嘱执行人的，继承人应当及时推选遗产管理人；继承人未推选的，由继承人共同担任遗产管理人；没有继承人或者继承人均放弃继承的，由被继承人生前住所地的民政部门或者村民委员会担任遗产管理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第一千一百四十六条  对遗产管理人的确定有争议的，利害关系人可以向人民法院申请指定遗产管理人。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第一千一百四十七条  遗产管理人应当履行下列职责：</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（一）清理遗产并制作遗产清单；</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（二）向继承人报告遗产情况；</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（三）采取必要措施防止遗产毁损、灭失；</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（四）处理被继承人的债权债务；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（五）按照遗嘱或者依照法律规定分割遗产；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（六）实施与管理遗产有关的其他必要行为。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第一千一百四十八条  遗产管理人应当依法履行职责，因故意或者重大过失造成继承人、受遗赠人、债权人损害的，应当承担民事责任。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第一千一百四十九条  遗产管理人可以依照法律规定或者按照约定获得报酬。</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条  继承开始后，知道被继承人死亡的继承人应当及时通知其他继承人和遗嘱执行人。继承人中无人知道被继承人死亡或者知道被继承人死亡而不能通知的，由被继承人生前所在单位或者住所地的居民委员会、村民委员会负责通知。</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第一千一百五十一条  存有遗产的人，应当妥善保管遗产，任何组织或者个人不得侵吞或者争抢。</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第一千一百五十二条  继承开始后，继承人于遗产分割前死亡，并没有放弃继承的，该继承人应当继承的遗产转给其继承人，但是遗嘱另有安排的除外。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第一千一百五十三条  夫妻共同所有的财产，除有约定的外，遗产分割时，应当先将共同所有的财产的一半分出为配偶所有，其余的为被继承人的遗产。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遗产在家庭共有财产之中的，遗产分割时，应当先分出他人的财产。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第一千一百五十四条  有下列情形之一的，遗产中的有关部分按照法定继承办理：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（一）遗嘱继承人放弃继承或者受遗赠人放弃受遗赠；</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（二）遗嘱继承人丧失继承权或者受遗赠人丧失受遗赠权；</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（三）遗嘱继承人、受遗赠人先于遗嘱人死亡或者终止；</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（四）遗嘱无效部分所涉及的遗产；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（五）遗嘱未处分的遗产。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第一千一百五十五条  遗产分割时，应当保留胎儿的继承份额。胎儿娩出时是死体的，保留的份额按照法定继承办理。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第一千一百五十六条  遗产分割应当有利于生产和生活需要，不损害遗产的效用。</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不宜分割的遗产，可以采取折价、适当补偿或者共有等方法处理。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第一千一百五十七条  夫妻一方死亡后另一方再婚的，有权处分所继承的财产，任何组织或者个人不得干涉。</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第一千一百五十八条  自然人可以与继承人以外的组织或者个人签订遗赠扶养协议。按照协议，该组织或者个人承担该自然人生养死葬的义务，享有受遗赠的权利。</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第一千一百五十九条  分割遗产，应当清偿被继承人依法应当缴纳的税款和债务；但是，应当为缺乏劳动能力又没有生活来源的继承人保留必要的遗产。</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第一千一百六十条  无人继承又无人受遗赠的遗产，归国家所有，用于公益事业；死者生前是集体所有制组织成员的，归所在集体所有制组织所有。</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第一千一百六十一条  继承人以所得遗产实际价值为限清偿被继承人依法应当缴纳的税款和债务。超过遗产实际价值部分，继承人自愿偿还的不在此限。</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继承人放弃继承的，对被继承人依法应当缴纳的税款和债务可以不负清偿责任。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第一千一百六十二条  执行遗赠不得妨碍清偿遗赠人依法应当缴纳的税款和债务。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第一千一百六十三条  既有法定继承又有遗嘱继承、遗赠的，由法定继承人清偿被继承人依法应当缴纳的税款和债务；超过法定继承遗产实际价值部分，由遗嘱继承人和受遗赠人按比例以所得遗产清偿。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第七编 侵权责任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第一章  一般规定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第一千一百六十四条  本编调整因侵害民事权益产生的民事关系。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第一千一百六十五条  行为人因过错侵害他人民事权益造成损害的，应当承担侵权责任。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依照法律规定推定行为人有过错，其不能证明自己没有过错的，应当承担侵权责任。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第一千一百六十六条  行为人造成他人民事权益损害，不论行为人有无过错，法律规定应当承担侵权责任的，依照其规定。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第一千一百六十七条  侵权行为危及他人人身、财产安全的，被侵权人有权请求侵权人承担停止侵害、排除妨碍、消除危险等侵权责任。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第一千一百六十八条  二人以上共同实施侵权行为，造成他人损害的，应当承担连带责任。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第一千一百六十九条  教唆、帮助他人实施侵权行为的，应当与行为人承担连带责任。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教唆、帮助无民事行为能力人、限制民事行为能力人实施侵权行为的，应当承担侵权责任；该无民事行为能力人、限制民事行为能力人的监护人未尽到监护职责的，应当承担相应的责任。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第一千一百七十条  二人以上实施危及他人人身、财产安全的行为，其中一人或者数人的行为造成他人损害，能够确定具体侵权人的，由侵权人承担责任；不能确定具体侵权人的，行为人承担连带责任。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第一千一百七十一条  二人以上分别实施侵权行为造成同一损害，每个人的侵权行为都足以造成全部损害的，行为人承担连带责任。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第一千一百七十二条  二人以上分别实施侵权行为造成同一损害，能够确定责任大小的，各自承担相应的责任；难以确定责任大小的，平均承担责任。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第一千一百七十三条  被侵权人对同一损害的发生或者扩大有过错的，可以减轻侵权人的责任。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第一千一百七十四条  损害是因受害人故意造成的，行为人不承担责任。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第一千一百七十五条  损害是因第三人造成的，第三人应当承担侵权责任。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第一千一百七十六条  自愿参加具有一定风险的文体活动，因其他参加者的行为受到损害的，受害人不得请求其他参加者承担侵权责任；但是，其他参加者对损害的发生有故意或者重大过失的除外。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活动组织者的责任适用本法第一千一百九十八条至第一千二百零一条的规定。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七条  合法权益受到侵害，情况紧迫且不能及时获得国家机关保护，不立即采取措施将使其合法权益受到难以弥补的损害的，受害人可以在保护自己合法权益的必要范围内采取扣留侵权人的财物等合理措施；但是，应当立即请求有关国家机关处理。</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受害人采取的措施不当造成他人损害的，应当承担侵权责任。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第一千一百七十八条  本法和其他法律对不承担责任或者减轻责任的情形另有规定的，依照其规定。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第二章  损害赔偿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七十九条  侵害他人造成人身损害的，应当赔偿医疗费、护理费、交通费、营养费、住院伙食补助费等为治疗和康复支出的合理费用，以及因误工减少的收入。造成残疾的，还应当赔偿辅助器具费和残疾赔偿金；造成死亡的，还应当赔偿丧葬费和死亡赔偿金。</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第一千一百八十条  因同一侵权行为造成多人死亡的，可以以相同数额确定死亡赔偿金。</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第一千一百八十一条  被侵权人死亡的，其近亲属有权请求侵权人承担侵权责任。被侵权人为组织，该组织分立、合并的，承继权利的组织有权请求侵权人承担侵权责任。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被侵权人死亡的，支付被侵权人医疗费、丧葬费等合理费用的人有权请求侵权人赔偿费用，但是侵权人已经支付该费用的除外。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二条  侵害他人人身权益造成财产损失的，按照被侵权人因此受到的损失或者侵权人因此获得的利益赔偿；被侵权人因此受到的损失以及侵权人因此获得的利益难以确定，被侵权人和侵权人就赔偿数额协商不一致，向人民法院提起诉讼的，由人民法院根据实际情况确定赔偿数额。</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第一千一百八十三条  侵害自然人人身权益造成严重精神损害的，被侵权人有权请求精神损害赔偿。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因故意或者重大过失侵害自然人具有人身意义的特定物造成严重精神损害的，被侵权人有权请求精神损害赔偿。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第一千一百八十四条  侵害他人财产的，财产损失按照损失发生时的市场价格或者其他合理方式计算。</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第一千一百八十五条  故意侵害他人知识产权，情节严重的，被侵权人有权请求相应的惩罚性赔偿。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第一千一百八十六条  受害人和行为人对损害的发生都没有过错的，依照法律的规定由双方分担损失。</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第一千一百八十七条  损害发生后，当事人可以协商赔偿费用的支付方式。协商不一致的，赔偿费用应当一次性支付；一次性支付确有困难的，可以分期支付，但是被侵权人有权请求提供相应的担保。</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第三章  责任主体的特殊规定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第一千一百八十八条  无民事行为能力人、限制民事行为能力人造成他人损害的，由监护人承担侵权责任。监护人尽到监护职责的，可以减轻其侵权责任。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有财产的无民事行为能力人、限制民事行为能力人造成他人损害的，从本人财产中支付赔偿费用；不足部分，由监护人赔偿。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第一千一百八十九条  无民事行为能力人、限制民事行为能力人造成他人损害，监护人将监护职责委托给他人的，监护人应当承担侵权责任；受托人有过错的，承担相应的责任。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第一千一百九十条  完全民事行为能力人对自己的行为暂时没有意识或者失去控制造成他人损害有过错的，应当承担侵权责任；没有过错的，根据行为人的经济状况对受害人适当补偿。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完全民事行为能力人因醉酒、滥用麻醉药品或者精神药品对自己的行为暂时没有意识或者失去控制造成他人损害的，应当承担侵权责任。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第一千一百九十一条  用人单位的工作人员因执行工作任务造成他人损害的，由用人单位承担侵权责任。用人单位承担侵权责任后，可以向有故意或者重大过失的工作人员追偿。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劳务派遣期间，被派遣的工作人员因执行工作任务造成他人损害的，由接受劳务派遣的用工单位承担侵权责任；劳务派遣单位有过错的，承担相应的责任。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二条  个人之间形成劳务关系，提供劳务一方因劳务造成他人损害的，由接受劳务一方承担侵权责任。接受劳务一方承担侵权责任后，可以向有故意或者重大过失的提供劳务一方追偿。提供劳务一方因劳务受到损害的，根据双方各自的过错承担相应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提供劳务期间，因第三人的行为造成提供劳务一方损害的，提供劳务一方有权请求第三人承担侵权责任，也有权请求接受劳务一方给予补偿。接受劳务一方补偿后，可以向第三人追偿。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第一千一百九十三条  承揽人在完成工作过程中造成第三人损害或者自己损害的，定作人不承担侵权责任。但是，定作人对定作、指示或者选任有过错的，应当承担相应的责任。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第一千一百九十四条  网络用户、网络服务提供者利用网络侵害他人民事权益的，应当承担侵权责任。法律另有规定的，依照其规定。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第一千一百九十五条  网络用户利用网络服务实施侵权行为的，权利人有权通知网络服务提供者采取删除、屏蔽、断开链接等必要措施。通知应当包括构成侵权的初步证据及权利人的真实身份信息。</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网络服务提供者接到通知后，应当及时将该通知转送相关网络用户，并根据构成侵权的初步证据和服务类型采取必要措施；未及时采取必要措施的，对损害的扩大部分与该网络用户承担连带责任。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权利人因错误通知造成网络用户或者网络服务提供者损害的，应当承担侵权责任。法律另有规定的，依照其规定。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第一千一百九十六条  网络用户接到转送的通知后，可以向网络服务提供者提交不存在侵权行为的声明。声明应当包括不存在侵权行为的初步证据及网络用户的真实身份信息。</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网络服务提供者接到声明后，应当将该声明转送发出通知的权利人，并告知其可以向有关部门投诉或者向人民法院提起诉讼。网络服务提供者在转送声明到达权利人后的合理期限内，未收到权利人已经投诉或者提起诉讼通知的，应当及时终止所采取的措施。</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第一千一百九十七条  网络服务提供者知道或者应当知道网络用户利用其网络服务侵害他人民事权益，未采取必要措施的，与该网络用户承担连带责任。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第一千一百九十八条  宾馆、商场、银行、车站、机场、体育场馆、娱乐场所等经营场所、公共场所的经营者、管理者或者群众性活动的组织者，未尽到安全保障义务，造成他人损害的，应当承担侵权责任。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因第三人的行为造成他人损害的，由第三人承担侵权责任；经营者、管理者或者组织者未尽到安全保障义务的，承担相应的补充责任。经营者、管理者或者组织者承担补充责任后，可以向第三人追偿。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一百九十九条  无民事行为能力人在幼儿园、学校或者其他教育机构学习、生活期间受到人身损害的，幼儿园、学校或者其他教育机构应当承担侵权责任；但是，能够证明尽到教育、管理职责的，不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第一千二百条  限制民事行为能力人在学校或者其他教育机构学习、生活期间受到人身损害，学校或者其他教育机构未尽到教育、管理职责的，应当承担侵权责任。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一条  无民事行为能力人或者限制民事行为能力人在幼儿园、学校或者其他教育机构学习、生活期间，受到幼儿园、学校或者其他教育机构以外的第三人人身损害的，由第三人承担侵权责任；幼儿园、学校或者其他教育机构未尽到管理职责的，承担相应的补充责任。幼儿园、学校或者其他教育机构承担补充责任后，可以向第三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第四章  产品责任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第一千二百零二条  因产品存在缺陷造成他人损害的，生产者应当承担侵权责任。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第一千二百零三条  因产品存在缺陷造成他人损害的，被侵权人可以向产品的生产者请求赔偿，也可以向产品的销售者请求赔偿。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产品缺陷由生产者造成的，销售者赔偿后，有权向生产者追偿。因销售者的过错使产品存在缺陷的，生产者赔偿后，有权向销售者追偿。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第一千二百零四条  因运输者、仓储者等第三人的过错使产品存在缺陷，造成他人损害的，产品的生产者、销售者赔偿后，有权向第三人追偿。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第一千二百零五条  因产品缺陷危及他人人身、财产安全的，被侵权人有权请求生产者、销售者承担停止侵害、排除妨碍、消除危险等侵权责任。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六条  产品投入流通后发现存在缺陷的，生产者、销售者应当及时采取停止销售、警示、召回等补救措施；未及时采取补救措施或者补救措施不力造成损害扩大的，对扩大的损害也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依据前款规定采取召回措施的，生产者、销售者应当负担被侵权人因此支出的必要费用。</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第一千二百零七条  明知产品存在缺陷仍然生产、销售，或者没有依据前条规定采取有效补救措施，造成他人死亡或者健康严重损害的，被侵权人有权请求相应的惩罚性赔偿。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第五章  机动车交通事故责任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第一千二百零八条  机动车发生交通事故造成损害的，依照道路交通安全法律和本法的有关规定承担赔偿责任。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零九条  因租赁、借用等情形机动车所有人、管理人与使用人不是同一人时，发生交通事故造成损害，属于该机动车一方责任的，由机动车使用人承担赔偿责任；机动车所有人、管理人对损害的发生有过错的，承担相应的赔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第一千二百一十条  当事人之间已经以买卖或者其他方式转让并交付机动车但是未办理登记，发生交通事故造成损害，属于该机动车一方责任的，由受让人承担赔偿责任。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第一千二百一十一条  以挂靠形式从事道路运输经营活动的机动车，发生交通事故造成损害，属于该机动车一方责任的，由挂靠人和被挂靠人承担连带责任。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二条  未经允许驾驶他人机动车，发生交通事故造成损害，属于该机动车一方责任的，由机动车使用人承担赔偿责任；机动车所有人、管理人对损害的发生有过错的，承担相应的赔偿责任，但是本章另有规定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三条  机动车发生交通事故造成损害，属于该机动车一方责任的，先由承保机动车强制保险的保险人在强制保险责任限额范围内予以赔偿；不足部分，由承保机动车商业保险的保险人按照保险合同的约定予以赔偿；仍然不足或者没有投保机动车商业保险的，由侵权人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第一千二百一十四条  以买卖或者其他方式转让拼装或者已经达到报废标准的机动车，发生交通事故造成损害的，由转让人和受让人承担连带责任。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五条  盗窃、抢劫或者抢夺的机动车发生交通事故造成损害的，由盗窃人、抢劫人或者抢夺人承担赔偿责任。盗窃人、抢劫人或者抢夺人与机动车使用人不是同一人，发生交通事故造成损害，属于该机动车一方责任的，由盗窃人、抢劫人或者抢夺人与机动车使用人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保险人在机动车强制保险责任限额范围内垫付抢救费用的，有权向交通事故责任人追偿。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六条  机动车驾驶人发生交通事故后逃逸，该机动车参加强制保险的，由保险人在机动车强制保险责任限额范围内予以赔偿；机动车不明、该机动车未参加强制保险或者抢救费用超过机动车强制保险责任限额，需要支付被侵权人人身伤亡的抢救、丧葬等费用的，由道路交通事故社会救助基金垫付。道路交通事故社会救助基金垫付后，其管理机构有权向交通事故责任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第一千二百一十七条  非营运机动车发生交通事故造成无偿搭乘人损害，属于该机动车一方责任的，应当减轻其赔偿责任，但是机动车使用人有故意或者重大过失的除外。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第六章  医疗损害责任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第一千二百一十八条  患者在诊疗活动中受到损害，医疗机构或者其医务人员有过错的，由医疗机构承担赔偿责任。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一十九条  医务人员在诊疗活动中应当向患者说明病情和医疗措施。需要实施手术、特殊检查、特殊治疗的，医务人员应当及时向患者具体说明医疗风险、替代医疗方案等情况，并取得其明确同意；不能或者不宜向患者说明的，应当向患者的近亲属说明，并取得其明确同意。</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医务人员未尽到前款义务，造成患者损害的，医疗机构应当承担赔偿责任。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第一千二百二十条  因抢救生命垂危的患者等紧急情况，不能取得患者或者其近亲属意见的，经医疗机构负责人或者授权的负责人批准，可以立即实施相应的医疗措施。</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第一千二百二十一条  医务人员在诊疗活动中未尽到与当时的医疗水平相应的诊疗义务，造成患者损害的，医疗机构应当承担赔偿责任。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第一千二百二十二条  患者在诊疗活动中受到损害，有下列情形之一的，推定医疗机构有过错：</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（一）违反法律、行政法规、规章以及其他有关诊疗规范的规定；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（二）隐匿或者拒绝提供与纠纷有关的病历资料；</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（三）遗失、伪造、篡改或者违法销毁病历资料。</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三条  因药品、消毒产品、医疗器械的缺陷，或者输入不合格的血液造成患者损害的，患者可以向药品上市许可持有人、生产者、血液提供机构请求赔偿，也可以向医疗机构请求赔偿。患者向医疗机构请求赔偿的，医疗机构赔偿后，有权向负有责任的药品上市许可持有人、生产者、血液提供机构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第一千二百二十四条  患者在诊疗活动中受到损害，有下列情形之一的，医疗机构不承担赔偿责任：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（一）患者或者其近亲属不配合医疗机构进行符合诊疗规范的诊疗；</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（二）医务人员在抢救生命垂危的患者等紧急情况下已经尽到合理诊疗义务；</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（三）限于当时的医疗水平难以诊疗。</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前款第一项情形中，医疗机构或者其医务人员也有过错的，应当承担相应的赔偿责任。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第一千二百二十五条  医疗机构及其医务人员应当按照规定填写并妥善保管住院志、医嘱单、检验报告、手术及麻醉记录、病理资料、护理记录等病历资料。</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患者要求查阅、复制前款规定的病历资料的，医疗机构应当及时提供。</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第一千二百二十六条  医疗机构及其医务人员应当对患者的隐私和个人信息保密。泄露患者的隐私和个人信息，或者未经患者同意公开其病历资料的，应当承担侵权责任。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第一千二百二十七条  医疗机构及其医务人员不得违反诊疗规范实施不必要的检查。</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第一千二百二十八条  医疗机构及其医务人员的合法权益受法律保护。</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干扰医疗秩序，妨碍医务人员工作、生活，侵害医务人员合法权益的，应当依法承担法律责任。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第七章  环境污染和生态破坏责任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第一千二百二十九条  因污染环境、破坏生态造成他人损害的，侵权人应当承担侵权责任。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第一千二百三十条  因污染环境、破坏生态发生纠纷，行为人应当就法律规定的不承担责任或者减轻责任的情形及其行为与损害之间不存在因果关系承担举证责任。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第一千二百三十一条  两个以上侵权人污染环境、破坏生态的，承担责任的大小，根据污染物的种类、浓度、排放量，破坏生态的方式、范围、程度，以及行为对损害后果所起的作用等因素确定。</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第一千二百三十二条  侵权人违反法律规定故意污染环境、破坏生态造成严重后果的，被侵权人有权请求相应的惩罚性赔偿。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第一千二百三十三条  因第三人的过错污染环境、破坏生态的，被侵权人可以向侵权人请求赔偿，也可以向第三人请求赔偿。侵权人赔偿后，有权向第三人追偿。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四条  违反国家规定造成生态环境损害，生态环境能够修复的，国家规定的机关或者法律规定的组织有权请求侵权人在合理期限内承担修复责任。侵权人在期限内未修复的，国家规定的机关或者法律规定的组织可以自行或者委托他人进行修复，所需费用由侵权人负担。</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第一千二百三十五条  违反国家规定造成生态环境损害的，国家规定的机关或者法律规定的组织有权请求侵权人赔偿下列损失和费用：</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（一）生态环境受到损害至修复完成期间服务功能丧失导致的损失；</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（二）生态环境功能永久性损害造成的损失；</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（三）生态环境损害调查、鉴定评估等费用；</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（四）清除污染、修复生态环境费用；</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（五）防止损害的发生和扩大所支出的合理费用。</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第八章  高度危险责任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第一千二百三十六条  从事高度危险作业造成他人损害的，应当承担侵权责任。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七条  民用核设施或者运入运出核设施的核材料发生核事故造成他人损害的，民用核设施的营运单位应当承担侵权责任；但是，能够证明损害是因战争、武装冲突、暴乱等情形或者受害人故意造成的，不承担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第一千二百三十八条  民用航空器造成他人损害的，民用航空器的经营者应当承担侵权责任；但是，能够证明损害是因受害人故意造成的，不承担责任。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三十九条  占有或者使用易燃、易爆、剧毒、高放射性、强腐蚀性、高致病性等高度危险物造成他人损害的，占有人或者使用人应当承担侵权责任；但是，能够证明损害是因受害人故意或者不可抗力造成的，不承担责任。被侵权人对损害的发生有重大过失的，可以减轻占有人或者使用人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条  从事高空、高压、地下挖掘活动或者使用高速轨道运输工具造成他人损害的，经营者应当承担侵权责任；但是，能够证明损害是因受害人故意或者不可抗力造成的，不承担责任。被侵权人对损害的发生有重大过失的，可以减轻经营者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第一千二百四十一条  遗失、抛弃高度危险物造成他人损害的，由所有人承担侵权责任。所有人将高度危险物交由他人管理的，由管理人承担侵权责任；所有人有过错的，与管理人承担连带责任。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第一千二百四十二条  非法占有高度危险物造成他人损害的，由非法占有人承担侵权责任。所有人、管理人不能证明对防止非法占有尽到高度注意义务的，与非法占有人承担连带责任。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第一千二百四十三条  未经许可进入高度危险活动区域或者高度危险物存放区域受到损害，管理人能够证明已经采取足够安全措施并尽到充分警示义务的，可以减轻或者不承担责任。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第一千二百四十四条  承担高度危险责任，法律规定赔偿限额的，依照其规定，但是行为人有故意或者重大过失的除外。</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第九章  饲养动物损害责任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第一千二百四十五条  饲养的动物造成他人损害的，动物饲养人或者管理人应当承担侵权责任；但是，能够证明损害是因被侵权人故意或者重大过失造成的，可以不承担或者减轻责任。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第一千二百四十六条  违反管理规定，未对动物采取安全措施造成他人损害的，动物饲养人或者管理人应当承担侵权责任；但是，能够证明损害是因被侵权人故意造成的，可以减轻责任。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第一千二百四十七条  禁止饲养的烈性犬等危险动物造成他人损害的，动物饲养人或者管理人应当承担侵权责任。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第一千二百四十八条  动物园的动物造成他人损害的，动物园应当承担侵权责任；但是，能够证明尽到管理职责的，不承担侵权责任。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第一千二百四十九条  遗弃、逃逸的动物在遗弃、逃逸期间造成他人损害的，由动物原饲养人或者管理人承担侵权责任。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第一千二百五十条  因第三人的过错致使动物造成他人损害的，被侵权人可以向动物饲养人或者管理人请求赔偿，也可以向第三人请求赔偿。动物饲养人或者管理人赔偿后，有权向第三人追偿。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第一千二百五十一条  饲养动物应当遵守法律法规，尊重社会公德，不得妨碍他人生活。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第十章  建筑物和物件损害责任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二条  建筑物、构筑物或者其他设施倒塌、塌陷造成他人损害的，由建设单位与施工单位承担连带责任，但是建设单位与施工单位能够证明不存在质量缺陷的除外。建设单位、施工单位赔偿后，有其他责任人的，有权向其他责任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因所有人、管理人、使用人或者第三人的原因，建筑物、构筑物或者其他设施倒塌、塌陷造成他人损害的，由所有人、管理人、使用人或者第三人承担侵权责任。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三条  建筑物、构筑物或者其他设施及其搁置物、悬挂物发生脱落、坠落造成他人损害，所有人、管理人或者使用人不能证明自己没有过错的，应当承担侵权责任。所有人、管理人或者使用人赔偿后，有其他责任人的，有权向其他责任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四条  禁止从建筑物中抛掷物品。从建筑物中抛掷物品或者从建筑物上坠落的物品造成他人损害的，由侵权人依法承担侵权责任；经调查难以确定具体侵权人的，除能够证明自己不是侵权人的外，由可能加害的建筑物使用人给予补偿。可能加害的建筑物使用人补偿后，有权向侵权人追偿。</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物业服务企业等建筑物管理人应当采取必要的安全保障措施防止前款规定情形的发生；未采取必要的安全保障措施的，应当依法承担未履行安全保障义务的侵权责任。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发生本条第一款规定的情形的，公安等机关应当依法及时调查，查清责任人。</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第一千二百五十五条  堆放物倒塌、滚落或者滑落造成他人损害，堆放人不能证明自己没有过错的，应当承担侵权责任。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第一千二百五十六条  在公共道路上堆放、倾倒、遗撒妨碍通行的物品造成他人损害的，由行为人承担侵权责任。公共道路管理人不能证明已经尽到清理、防护、警示等义务的，应当承担相应的责任。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第一千二百五十七条  因林木折断、倾倒或者果实坠落等造成他人损害，林木的所有人或者管理人不能证明自己没有过错的，应当承担侵权责任。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第一千二百五十八条  在公共场所或者道路上挖掘、修缮安装地下设施等造成他人损害，施工人不能证明已经设置明显标志和采取安全措施的，应当承担侵权责任。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窨井等地下设施造成他人损害，管理人不能证明尽到管理职责的，应当承担侵权责任。</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附    则</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第一千二百五十九条  民法所称的“以上”、“以下”、“以内”、“届满”，包括本数；所称的“不满”、“超过”、“以外”，不包括本数。</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第一千二百六十条  本法自2021年1月1日起施行。《中华人民共和国婚姻法》、《中华人民共和国继承法》、《中华人民共和国民法通则》、《中华人民共和国收养法》、《中华人民共和国担保法》、《中华人民共和国合同法》、《中华人民共和国物权法》、《中华人民共和国侵权责任法》、《中华人民共和国民法总则》同时废止。</w:t>
      </w:r>
      <w:r>
        <w:rPr>
          <w:rFonts w:hint="default" w:ascii="Segoe UI" w:hAnsi="Segoe UI" w:eastAsia="Segoe UI" w:cs="Segoe UI"/>
          <w:i w:val="0"/>
          <w:caps w:val="0"/>
          <w:color w:val="333333"/>
          <w:spacing w:val="0"/>
          <w:sz w:val="24"/>
          <w:szCs w:val="24"/>
          <w:shd w:val="clear" w:fill="FFFFFF"/>
        </w:rPr>
        <w:br w:type="textWrapping"/>
      </w:r>
      <w:r>
        <w:rPr>
          <w:rFonts w:hint="default" w:ascii="Segoe UI" w:hAnsi="Segoe UI" w:eastAsia="Segoe UI" w:cs="Segoe UI"/>
          <w:i w:val="0"/>
          <w:caps w:val="0"/>
          <w:color w:val="333333"/>
          <w:spacing w:val="0"/>
          <w:sz w:val="24"/>
          <w:szCs w:val="24"/>
          <w:shd w:val="clear" w:fill="FFFFFF"/>
        </w:rPr>
        <w:t>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1F2ACE"/>
    <w:rsid w:val="0B1F2A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2021-07-20T07:38:00Z</dcterms:created>
  <dc:creator>Apple蓝天</dc:creator>
  <cp:lastModifiedBy>Apple蓝天</cp:lastModifiedBy>
  <dcterms:modified xsi:type="dcterms:W3CDTF">2021-07-20T07:40:02Z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